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06DA3" w14:textId="77777777" w:rsidR="00CA67CE" w:rsidRPr="002160BE" w:rsidRDefault="00CA67CE" w:rsidP="00CA67CE">
      <w:pPr>
        <w:outlineLvl w:val="0"/>
        <w:rPr>
          <w:rFonts w:asciiTheme="majorHAnsi" w:eastAsia="Times New Roman" w:hAnsiTheme="majorHAnsi" w:cstheme="majorHAnsi"/>
          <w:b/>
          <w:bCs/>
          <w:color w:val="121212"/>
          <w:spacing w:val="-8"/>
          <w:kern w:val="36"/>
          <w:sz w:val="33"/>
          <w:szCs w:val="33"/>
        </w:rPr>
      </w:pPr>
      <w:r w:rsidRPr="002160BE">
        <w:rPr>
          <w:rFonts w:asciiTheme="majorHAnsi" w:eastAsia="Times New Roman" w:hAnsiTheme="majorHAnsi" w:cstheme="majorHAnsi"/>
          <w:b/>
          <w:bCs/>
          <w:color w:val="121212"/>
          <w:spacing w:val="-8"/>
          <w:kern w:val="36"/>
          <w:sz w:val="33"/>
          <w:szCs w:val="33"/>
        </w:rPr>
        <w:t>Whitmer tours bridge inspection, hammers importance of more money to fix roads</w:t>
      </w:r>
    </w:p>
    <w:p w14:paraId="72EACC1F" w14:textId="77777777" w:rsidR="00CA67CE" w:rsidRPr="002160BE" w:rsidRDefault="00CA67CE" w:rsidP="00CA67CE">
      <w:pPr>
        <w:shd w:val="clear" w:color="auto" w:fill="FFFFFF"/>
        <w:rPr>
          <w:rFonts w:asciiTheme="majorHAnsi" w:hAnsiTheme="majorHAnsi" w:cstheme="majorHAnsi"/>
          <w:color w:val="444444"/>
          <w:sz w:val="18"/>
          <w:szCs w:val="18"/>
        </w:rPr>
      </w:pPr>
      <w:r w:rsidRPr="002160BE">
        <w:rPr>
          <w:rFonts w:asciiTheme="majorHAnsi" w:hAnsiTheme="majorHAnsi" w:cstheme="majorHAnsi"/>
          <w:noProof/>
        </w:rPr>
        <w:drawing>
          <wp:anchor distT="0" distB="0" distL="114300" distR="114300" simplePos="0" relativeHeight="251658240" behindDoc="0" locked="0" layoutInCell="1" allowOverlap="1" wp14:anchorId="656CD5AE" wp14:editId="1B4E6056">
            <wp:simplePos x="0" y="0"/>
            <wp:positionH relativeFrom="column">
              <wp:posOffset>2628900</wp:posOffset>
            </wp:positionH>
            <wp:positionV relativeFrom="paragraph">
              <wp:posOffset>89535</wp:posOffset>
            </wp:positionV>
            <wp:extent cx="3503930" cy="2514600"/>
            <wp:effectExtent l="0" t="0" r="1270" b="0"/>
            <wp:wrapTight wrapText="bothSides">
              <wp:wrapPolygon edited="0">
                <wp:start x="0" y="0"/>
                <wp:lineTo x="0" y="21382"/>
                <wp:lineTo x="21451" y="21382"/>
                <wp:lineTo x="21451" y="0"/>
                <wp:lineTo x="0" y="0"/>
              </wp:wrapPolygon>
            </wp:wrapTight>
            <wp:docPr id="1" name="Picture 1" descr="Orange:Users:Familie_Orange:Desktop:Screen Shot 2019-09-04 at 3.55.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Users:Familie_Orange:Desktop:Screen Shot 2019-09-04 at 3.55.34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393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0BE">
        <w:rPr>
          <w:rFonts w:asciiTheme="majorHAnsi" w:hAnsiTheme="majorHAnsi" w:cstheme="majorHAnsi"/>
          <w:color w:val="444444"/>
          <w:sz w:val="18"/>
          <w:szCs w:val="18"/>
        </w:rPr>
        <w:t>by Mikenzie Frost | Sinclair Broadcast Group</w:t>
      </w:r>
    </w:p>
    <w:p w14:paraId="34A5AD29" w14:textId="77777777" w:rsidR="00CA67CE" w:rsidRPr="002160BE" w:rsidRDefault="00CA67CE" w:rsidP="00CA67CE">
      <w:pPr>
        <w:rPr>
          <w:rFonts w:asciiTheme="majorHAnsi" w:eastAsia="Times New Roman" w:hAnsiTheme="majorHAnsi" w:cstheme="majorHAnsi"/>
          <w:sz w:val="20"/>
          <w:szCs w:val="20"/>
        </w:rPr>
      </w:pPr>
      <w:r w:rsidRPr="002160BE">
        <w:rPr>
          <w:rFonts w:asciiTheme="majorHAnsi" w:eastAsia="Times New Roman" w:hAnsiTheme="majorHAnsi" w:cstheme="majorHAnsi"/>
          <w:sz w:val="20"/>
          <w:szCs w:val="20"/>
        </w:rPr>
        <w:t>Monday, August 12th 2019</w:t>
      </w:r>
    </w:p>
    <w:p w14:paraId="67DB13F9" w14:textId="17BAA85C" w:rsidR="00CA67CE" w:rsidRPr="002160BE" w:rsidRDefault="002F1994" w:rsidP="00956947">
      <w:pPr>
        <w:rPr>
          <w:rFonts w:asciiTheme="majorHAnsi" w:eastAsia="Times New Roman" w:hAnsiTheme="majorHAnsi" w:cstheme="majorHAnsi"/>
          <w:sz w:val="18"/>
        </w:rPr>
      </w:pPr>
      <w:hyperlink r:id="rId8" w:history="1">
        <w:r w:rsidR="00BD4E6C" w:rsidRPr="002160BE">
          <w:rPr>
            <w:rStyle w:val="Hyperlink"/>
            <w:rFonts w:asciiTheme="majorHAnsi" w:eastAsia="Times New Roman" w:hAnsiTheme="majorHAnsi" w:cstheme="majorHAnsi"/>
            <w:sz w:val="18"/>
          </w:rPr>
          <w:t>https://wwmt.com/news/state/whitmer-continues-to-hammer-importance-of-more-funds-to-fix-roads</w:t>
        </w:r>
      </w:hyperlink>
    </w:p>
    <w:p w14:paraId="6ED98EDC" w14:textId="77777777" w:rsidR="00956947" w:rsidRPr="002160BE" w:rsidRDefault="00956947" w:rsidP="00956947">
      <w:pPr>
        <w:rPr>
          <w:rFonts w:asciiTheme="majorHAnsi" w:eastAsia="Times New Roman" w:hAnsiTheme="majorHAnsi" w:cstheme="majorHAnsi"/>
          <w:sz w:val="18"/>
        </w:rPr>
      </w:pPr>
    </w:p>
    <w:p w14:paraId="5A9A24ED" w14:textId="77777777" w:rsidR="00CA67CE" w:rsidRPr="002160BE" w:rsidRDefault="00CA67CE" w:rsidP="002160BE">
      <w:pPr>
        <w:spacing w:line="276" w:lineRule="auto"/>
        <w:rPr>
          <w:rFonts w:asciiTheme="majorHAnsi" w:eastAsia="Times New Roman" w:hAnsiTheme="majorHAnsi" w:cstheme="majorHAnsi"/>
          <w:sz w:val="20"/>
          <w:szCs w:val="20"/>
        </w:rPr>
      </w:pPr>
      <w:r w:rsidRPr="002160BE">
        <w:rPr>
          <w:rFonts w:asciiTheme="majorHAnsi" w:eastAsia="Times New Roman" w:hAnsiTheme="majorHAnsi" w:cstheme="majorHAnsi"/>
          <w:color w:val="121212"/>
          <w:shd w:val="clear" w:color="auto" w:fill="FFFFFF"/>
        </w:rPr>
        <w:t>LANSING, Mich. — A bridge in Lansing was inspected by a special guest Monday in the latest push by the Whitmer administration to pressure the state Legislature and highlight the need for an increase in funding for infrastructure.</w:t>
      </w:r>
    </w:p>
    <w:p w14:paraId="66878065" w14:textId="77777777" w:rsidR="00CA67CE" w:rsidRPr="002160BE" w:rsidRDefault="00CA67CE" w:rsidP="002160BE">
      <w:pPr>
        <w:shd w:val="clear" w:color="auto" w:fill="FFFFFF"/>
        <w:spacing w:before="390" w:after="390" w:line="276" w:lineRule="auto"/>
        <w:rPr>
          <w:rFonts w:asciiTheme="majorHAnsi" w:hAnsiTheme="majorHAnsi" w:cstheme="majorHAnsi"/>
          <w:color w:val="121212"/>
        </w:rPr>
      </w:pPr>
      <w:r w:rsidRPr="002160BE">
        <w:rPr>
          <w:rFonts w:asciiTheme="majorHAnsi" w:hAnsiTheme="majorHAnsi" w:cstheme="majorHAnsi"/>
          <w:color w:val="121212"/>
        </w:rPr>
        <w:t>Gov. Gretchen Whitmer, along with Rebecca Curtis, deputy bridge engineer with the Michigan Department of Transportation, inspected a bridge in Lansing’s REO Town district on Elm Street. The crumbling state of the bridge was visible with wires hanging below the structure and asphalt patches holding together the cracks on top.</w:t>
      </w:r>
    </w:p>
    <w:p w14:paraId="77559CE5" w14:textId="77777777" w:rsidR="00CA67CE" w:rsidRPr="002160BE" w:rsidRDefault="00CA67CE" w:rsidP="002160BE">
      <w:pPr>
        <w:pStyle w:val="NormalWeb"/>
        <w:shd w:val="clear" w:color="auto" w:fill="FFFFFF"/>
        <w:spacing w:before="390" w:beforeAutospacing="0" w:after="390" w:afterAutospacing="0" w:line="276" w:lineRule="auto"/>
        <w:rPr>
          <w:rFonts w:asciiTheme="majorHAnsi" w:hAnsiTheme="majorHAnsi" w:cstheme="majorHAnsi"/>
          <w:color w:val="121212"/>
          <w:sz w:val="24"/>
          <w:szCs w:val="24"/>
        </w:rPr>
      </w:pPr>
      <w:r w:rsidRPr="002160BE">
        <w:rPr>
          <w:rFonts w:asciiTheme="majorHAnsi" w:hAnsiTheme="majorHAnsi" w:cstheme="majorHAnsi"/>
          <w:color w:val="121212"/>
          <w:sz w:val="24"/>
          <w:szCs w:val="24"/>
        </w:rPr>
        <w:t>The legal load limit for bridges in Michigan is 77 tons, according to Curtis, and the Elm Street bridge has a decreased capacity requirement due to its deteriorating condition.</w:t>
      </w:r>
    </w:p>
    <w:p w14:paraId="2A710736" w14:textId="77777777" w:rsidR="00CA67CE" w:rsidRPr="002160BE" w:rsidRDefault="00CA67CE" w:rsidP="002160BE">
      <w:pPr>
        <w:pStyle w:val="NormalWeb"/>
        <w:shd w:val="clear" w:color="auto" w:fill="FFFFFF"/>
        <w:spacing w:before="390" w:beforeAutospacing="0" w:after="390" w:afterAutospacing="0" w:line="276" w:lineRule="auto"/>
        <w:rPr>
          <w:rFonts w:asciiTheme="majorHAnsi" w:hAnsiTheme="majorHAnsi" w:cstheme="majorHAnsi"/>
          <w:color w:val="121212"/>
          <w:sz w:val="24"/>
          <w:szCs w:val="24"/>
        </w:rPr>
      </w:pPr>
      <w:r w:rsidRPr="002160BE">
        <w:rPr>
          <w:rFonts w:asciiTheme="majorHAnsi" w:hAnsiTheme="majorHAnsi" w:cstheme="majorHAnsi"/>
          <w:color w:val="121212"/>
          <w:sz w:val="24"/>
          <w:szCs w:val="24"/>
        </w:rPr>
        <w:t>Curtis said MDOT distributes about $48 million annually for local bridge repairs. However, MDOT gets between $250 million and $300 million in requests for local bridge repairs. Of that $48 million, about $14 million comes from federal assistance, Curtis said.</w:t>
      </w:r>
    </w:p>
    <w:p w14:paraId="4D2E6C92" w14:textId="77777777" w:rsidR="00CA67CE" w:rsidRPr="002160BE" w:rsidRDefault="00CA67CE" w:rsidP="002160BE">
      <w:pPr>
        <w:pStyle w:val="NormalWeb"/>
        <w:shd w:val="clear" w:color="auto" w:fill="FFFFFF"/>
        <w:spacing w:before="390" w:beforeAutospacing="0" w:after="390" w:afterAutospacing="0" w:line="276" w:lineRule="auto"/>
        <w:rPr>
          <w:rFonts w:asciiTheme="majorHAnsi" w:hAnsiTheme="majorHAnsi" w:cstheme="majorHAnsi"/>
          <w:color w:val="121212"/>
          <w:sz w:val="24"/>
          <w:szCs w:val="24"/>
        </w:rPr>
      </w:pPr>
      <w:r w:rsidRPr="002160BE">
        <w:rPr>
          <w:rFonts w:asciiTheme="majorHAnsi" w:hAnsiTheme="majorHAnsi" w:cstheme="majorHAnsi"/>
          <w:color w:val="121212"/>
          <w:sz w:val="24"/>
          <w:szCs w:val="24"/>
        </w:rPr>
        <w:t>Whitmer said the number of requests that MDOT receives annually highlights the need and importance of allocating more money to improve infrastructure.</w:t>
      </w:r>
    </w:p>
    <w:p w14:paraId="09080199" w14:textId="77777777" w:rsidR="00CA67CE" w:rsidRPr="002160BE" w:rsidRDefault="00CA67CE" w:rsidP="002160BE">
      <w:pPr>
        <w:pStyle w:val="NormalWeb"/>
        <w:shd w:val="clear" w:color="auto" w:fill="FFFFFF"/>
        <w:spacing w:before="390" w:beforeAutospacing="0" w:after="390" w:afterAutospacing="0" w:line="276" w:lineRule="auto"/>
        <w:rPr>
          <w:rFonts w:asciiTheme="majorHAnsi" w:hAnsiTheme="majorHAnsi" w:cstheme="majorHAnsi"/>
          <w:color w:val="121212"/>
          <w:sz w:val="24"/>
          <w:szCs w:val="24"/>
        </w:rPr>
      </w:pPr>
      <w:r w:rsidRPr="002160BE">
        <w:rPr>
          <w:rFonts w:asciiTheme="majorHAnsi" w:hAnsiTheme="majorHAnsi" w:cstheme="majorHAnsi"/>
          <w:color w:val="121212"/>
          <w:sz w:val="24"/>
          <w:szCs w:val="24"/>
        </w:rPr>
        <w:t>“There are $44 million in projects to be done here and only $8 million available. This bridge alone is a $3 million fix,” Whitmer said. “That’s why it’s important the Legislature gets serious about really coming up with a solution around infrastructure.”</w:t>
      </w:r>
    </w:p>
    <w:p w14:paraId="1331F4EB" w14:textId="77777777" w:rsidR="00CA67CE" w:rsidRPr="002160BE" w:rsidRDefault="00CA67CE" w:rsidP="002160BE">
      <w:pPr>
        <w:pStyle w:val="NormalWeb"/>
        <w:shd w:val="clear" w:color="auto" w:fill="FFFFFF"/>
        <w:spacing w:before="390" w:beforeAutospacing="0" w:after="390" w:afterAutospacing="0" w:line="276" w:lineRule="auto"/>
        <w:rPr>
          <w:rFonts w:asciiTheme="majorHAnsi" w:hAnsiTheme="majorHAnsi" w:cstheme="majorHAnsi"/>
          <w:color w:val="121212"/>
          <w:sz w:val="24"/>
          <w:szCs w:val="24"/>
        </w:rPr>
      </w:pPr>
      <w:r w:rsidRPr="002160BE">
        <w:rPr>
          <w:rFonts w:asciiTheme="majorHAnsi" w:hAnsiTheme="majorHAnsi" w:cstheme="majorHAnsi"/>
          <w:color w:val="121212"/>
          <w:sz w:val="24"/>
          <w:szCs w:val="24"/>
        </w:rPr>
        <w:t>In March, Whitmer unveiled her budget proposal that called for a 45-cent gas-tax increase that would be phased in over three increments. In total, it would raise about $2 billion annually — enough to fix Michigan’s crumbling roads, she said.</w:t>
      </w:r>
      <w:bookmarkStart w:id="0" w:name="_GoBack"/>
      <w:bookmarkEnd w:id="0"/>
    </w:p>
    <w:p w14:paraId="7E8DA6E5" w14:textId="77777777" w:rsidR="00CA67CE" w:rsidRPr="002160BE" w:rsidRDefault="00CA67CE" w:rsidP="002160BE">
      <w:pPr>
        <w:pStyle w:val="NormalWeb"/>
        <w:shd w:val="clear" w:color="auto" w:fill="FFFFFF"/>
        <w:spacing w:before="390" w:beforeAutospacing="0" w:after="390" w:afterAutospacing="0" w:line="276" w:lineRule="auto"/>
        <w:rPr>
          <w:rFonts w:asciiTheme="majorHAnsi" w:hAnsiTheme="majorHAnsi" w:cstheme="majorHAnsi"/>
          <w:color w:val="121212"/>
          <w:sz w:val="24"/>
          <w:szCs w:val="24"/>
        </w:rPr>
      </w:pPr>
      <w:r w:rsidRPr="002160BE">
        <w:rPr>
          <w:rFonts w:asciiTheme="majorHAnsi" w:hAnsiTheme="majorHAnsi" w:cstheme="majorHAnsi"/>
          <w:color w:val="121212"/>
          <w:sz w:val="24"/>
          <w:szCs w:val="24"/>
        </w:rPr>
        <w:lastRenderedPageBreak/>
        <w:t>Whitmer’s gas-tax increase proposal has garnered fierce opposition and critiques from the Republican-controlled Legislature. Both the House and Senate have rolled out their own road funding plan since March. Speaker Lee Chatfield, R-Levering, even going as far as saying the 45-cent gas-tax increase is a </w:t>
      </w:r>
      <w:hyperlink r:id="rId9" w:tgtFrame="_blank" w:tooltip="https://wwmt.com/news/state/house-speaker-45-cent-a-gallon-gas-tax-hike-is-nonstarter" w:history="1">
        <w:r w:rsidRPr="002160BE">
          <w:rPr>
            <w:rStyle w:val="Hyperlink"/>
            <w:rFonts w:asciiTheme="majorHAnsi" w:hAnsiTheme="majorHAnsi" w:cstheme="majorHAnsi"/>
            <w:sz w:val="24"/>
            <w:szCs w:val="24"/>
          </w:rPr>
          <w:t>‘non-starter’. </w:t>
        </w:r>
      </w:hyperlink>
      <w:r w:rsidRPr="002160BE">
        <w:rPr>
          <w:rFonts w:asciiTheme="majorHAnsi" w:hAnsiTheme="majorHAnsi" w:cstheme="majorHAnsi"/>
          <w:color w:val="121212"/>
          <w:sz w:val="24"/>
          <w:szCs w:val="24"/>
        </w:rPr>
        <w:t>The House's road funding plan includes </w:t>
      </w:r>
      <w:hyperlink r:id="rId10" w:tgtFrame="_blank" w:tooltip="https://wwmt.com/news/state/house-republicans-push-to-shift-sales-tax-revenue-from-pump-to-roads" w:history="1">
        <w:r w:rsidRPr="002160BE">
          <w:rPr>
            <w:rStyle w:val="Hyperlink"/>
            <w:rFonts w:asciiTheme="majorHAnsi" w:hAnsiTheme="majorHAnsi" w:cstheme="majorHAnsi"/>
            <w:sz w:val="24"/>
            <w:szCs w:val="24"/>
          </w:rPr>
          <w:t>shifting sales tax revenue</w:t>
        </w:r>
      </w:hyperlink>
      <w:r w:rsidRPr="002160BE">
        <w:rPr>
          <w:rFonts w:asciiTheme="majorHAnsi" w:hAnsiTheme="majorHAnsi" w:cstheme="majorHAnsi"/>
          <w:color w:val="121212"/>
          <w:sz w:val="24"/>
          <w:szCs w:val="24"/>
        </w:rPr>
        <w:t> captured at the pumps to improve the roads. The Senate's plan calls for </w:t>
      </w:r>
      <w:hyperlink r:id="rId11" w:tgtFrame="_blank" w:tooltip="https://wwmt.com/news/state/senate-budget-boosts-roads-but-far-short-of-whitmers-plan-04-23-2019" w:history="1">
        <w:r w:rsidRPr="002160BE">
          <w:rPr>
            <w:rStyle w:val="Hyperlink"/>
            <w:rFonts w:asciiTheme="majorHAnsi" w:hAnsiTheme="majorHAnsi" w:cstheme="majorHAnsi"/>
            <w:sz w:val="24"/>
            <w:szCs w:val="24"/>
          </w:rPr>
          <w:t>speeding up the implementation of </w:t>
        </w:r>
      </w:hyperlink>
      <w:r w:rsidRPr="002160BE">
        <w:rPr>
          <w:rFonts w:asciiTheme="majorHAnsi" w:hAnsiTheme="majorHAnsi" w:cstheme="majorHAnsi"/>
          <w:color w:val="121212"/>
          <w:sz w:val="24"/>
          <w:szCs w:val="24"/>
        </w:rPr>
        <w:t>the 2015-approved gas tax increase plan, but it doesn't generate the $2 billion Whitmer said is necessary. </w:t>
      </w:r>
    </w:p>
    <w:p w14:paraId="1B48A2FE" w14:textId="77777777" w:rsidR="00CA67CE" w:rsidRPr="002160BE" w:rsidRDefault="00CA67CE" w:rsidP="002160BE">
      <w:pPr>
        <w:pStyle w:val="NormalWeb"/>
        <w:shd w:val="clear" w:color="auto" w:fill="FFFFFF"/>
        <w:spacing w:before="390" w:beforeAutospacing="0" w:after="390" w:afterAutospacing="0" w:line="276" w:lineRule="auto"/>
        <w:rPr>
          <w:rFonts w:asciiTheme="majorHAnsi" w:hAnsiTheme="majorHAnsi" w:cstheme="majorHAnsi"/>
          <w:color w:val="121212"/>
          <w:sz w:val="24"/>
          <w:szCs w:val="24"/>
        </w:rPr>
      </w:pPr>
      <w:r w:rsidRPr="002160BE">
        <w:rPr>
          <w:rFonts w:asciiTheme="majorHAnsi" w:hAnsiTheme="majorHAnsi" w:cstheme="majorHAnsi"/>
          <w:color w:val="121212"/>
          <w:sz w:val="24"/>
          <w:szCs w:val="24"/>
        </w:rPr>
        <w:t>So, with several months in the rear-view mirror and no compromise on the horizon, the idea of a government shutdown looms over Lansing. Lawmakers are due back in the Capital City by the end of the month after a few months off.</w:t>
      </w:r>
    </w:p>
    <w:p w14:paraId="4CA1B13B" w14:textId="77777777" w:rsidR="00CA67CE" w:rsidRPr="002160BE" w:rsidRDefault="00CA67CE" w:rsidP="002160BE">
      <w:pPr>
        <w:pStyle w:val="NormalWeb"/>
        <w:shd w:val="clear" w:color="auto" w:fill="FFFFFF"/>
        <w:spacing w:before="390" w:beforeAutospacing="0" w:after="390" w:afterAutospacing="0" w:line="276" w:lineRule="auto"/>
        <w:rPr>
          <w:rFonts w:asciiTheme="majorHAnsi" w:hAnsiTheme="majorHAnsi" w:cstheme="majorHAnsi"/>
          <w:color w:val="121212"/>
          <w:sz w:val="24"/>
          <w:szCs w:val="24"/>
        </w:rPr>
      </w:pPr>
      <w:r w:rsidRPr="002160BE">
        <w:rPr>
          <w:rFonts w:asciiTheme="majorHAnsi" w:hAnsiTheme="majorHAnsi" w:cstheme="majorHAnsi"/>
          <w:color w:val="121212"/>
          <w:sz w:val="24"/>
          <w:szCs w:val="24"/>
        </w:rPr>
        <w:t>After hammering her infrastructure point, Whitmer said Monday that both sides — meaning herself and Republican leadership — are desperately trying to avoid a government shutdown. The deadline to get a new budget negotiated and signed on the dotted line is Oct. 1.</w:t>
      </w:r>
    </w:p>
    <w:p w14:paraId="7218FECB" w14:textId="77777777" w:rsidR="00CA67CE" w:rsidRPr="002160BE" w:rsidRDefault="00CA67CE" w:rsidP="002160BE">
      <w:pPr>
        <w:pStyle w:val="NormalWeb"/>
        <w:shd w:val="clear" w:color="auto" w:fill="FFFFFF"/>
        <w:spacing w:before="390" w:beforeAutospacing="0" w:after="390" w:afterAutospacing="0" w:line="276" w:lineRule="auto"/>
        <w:rPr>
          <w:rFonts w:asciiTheme="majorHAnsi" w:hAnsiTheme="majorHAnsi" w:cstheme="majorHAnsi"/>
          <w:color w:val="121212"/>
          <w:sz w:val="24"/>
          <w:szCs w:val="24"/>
        </w:rPr>
      </w:pPr>
      <w:r w:rsidRPr="002160BE">
        <w:rPr>
          <w:rFonts w:asciiTheme="majorHAnsi" w:hAnsiTheme="majorHAnsi" w:cstheme="majorHAnsi"/>
          <w:color w:val="121212"/>
          <w:sz w:val="24"/>
          <w:szCs w:val="24"/>
        </w:rPr>
        <w:t>Whitmer said she would support a continuation of the current budget to avoid a shutdown, “only if good-faith negotiations” are taking place. Right now, she said, those good-faith negotiations are not happening.</w:t>
      </w:r>
    </w:p>
    <w:p w14:paraId="43F3B432" w14:textId="75F513E8" w:rsidR="00CA67CE" w:rsidRDefault="00CA67CE" w:rsidP="002160BE">
      <w:pPr>
        <w:pStyle w:val="NormalWeb"/>
        <w:shd w:val="clear" w:color="auto" w:fill="FFFFFF" w:themeFill="background1"/>
        <w:spacing w:before="390" w:beforeAutospacing="0" w:after="390" w:afterAutospacing="0" w:line="276" w:lineRule="auto"/>
        <w:rPr>
          <w:rFonts w:asciiTheme="majorHAnsi" w:hAnsiTheme="majorHAnsi" w:cstheme="majorHAnsi"/>
          <w:color w:val="121212"/>
          <w:sz w:val="24"/>
          <w:szCs w:val="24"/>
        </w:rPr>
      </w:pPr>
      <w:r w:rsidRPr="002160BE">
        <w:rPr>
          <w:rFonts w:asciiTheme="majorHAnsi" w:hAnsiTheme="majorHAnsi" w:cstheme="majorHAnsi"/>
          <w:color w:val="121212"/>
          <w:sz w:val="24"/>
          <w:szCs w:val="24"/>
        </w:rPr>
        <w:t>“They are going to need Democratic votes in the House and Senate and my signature to have a budget and that’s why we’ve got to get serious about negotiating,” Whitmer said.</w:t>
      </w:r>
    </w:p>
    <w:p w14:paraId="560999E0" w14:textId="547F779F" w:rsidR="002160BE" w:rsidRPr="002160BE" w:rsidRDefault="002160BE" w:rsidP="002160BE">
      <w:pPr>
        <w:pStyle w:val="NormalWeb"/>
        <w:shd w:val="clear" w:color="auto" w:fill="FFFFFF" w:themeFill="background1"/>
        <w:spacing w:before="390" w:beforeAutospacing="0" w:after="390" w:afterAutospacing="0" w:line="276" w:lineRule="auto"/>
        <w:rPr>
          <w:rFonts w:asciiTheme="majorHAnsi" w:hAnsiTheme="majorHAnsi" w:cstheme="majorHAnsi"/>
          <w:b/>
          <w:bCs/>
          <w:color w:val="121212"/>
          <w:sz w:val="24"/>
          <w:szCs w:val="24"/>
        </w:rPr>
      </w:pPr>
      <w:r w:rsidRPr="002160BE">
        <w:rPr>
          <w:rFonts w:asciiTheme="majorHAnsi" w:hAnsiTheme="majorHAnsi" w:cstheme="majorHAnsi"/>
          <w:b/>
          <w:bCs/>
          <w:color w:val="121212"/>
          <w:sz w:val="24"/>
          <w:szCs w:val="24"/>
        </w:rPr>
        <w:t>Questions:</w:t>
      </w:r>
    </w:p>
    <w:p w14:paraId="15B857F2" w14:textId="14E94CC0" w:rsidR="13023B91" w:rsidRPr="002160BE" w:rsidRDefault="13023B91" w:rsidP="2C680AD7">
      <w:pPr>
        <w:pStyle w:val="NormalWeb"/>
        <w:numPr>
          <w:ilvl w:val="0"/>
          <w:numId w:val="1"/>
        </w:numPr>
        <w:shd w:val="clear" w:color="auto" w:fill="FFFFFF" w:themeFill="background1"/>
        <w:spacing w:before="0" w:beforeAutospacing="0" w:after="0" w:afterAutospacing="0" w:line="360" w:lineRule="auto"/>
        <w:rPr>
          <w:rFonts w:asciiTheme="majorHAnsi" w:hAnsiTheme="majorHAnsi" w:cstheme="majorHAnsi"/>
          <w:color w:val="121212"/>
          <w:sz w:val="22"/>
          <w:szCs w:val="22"/>
        </w:rPr>
      </w:pPr>
      <w:r w:rsidRPr="002160BE">
        <w:rPr>
          <w:rFonts w:asciiTheme="majorHAnsi" w:hAnsiTheme="majorHAnsi" w:cstheme="majorHAnsi"/>
          <w:color w:val="121212"/>
          <w:sz w:val="22"/>
          <w:szCs w:val="22"/>
        </w:rPr>
        <w:t>Based on what you have read, what needs to be accomplished, and why?</w:t>
      </w:r>
    </w:p>
    <w:p w14:paraId="5EB6C18F" w14:textId="018B5920" w:rsidR="2C680AD7" w:rsidRDefault="2C680AD7" w:rsidP="2C680AD7">
      <w:pPr>
        <w:pStyle w:val="NormalWeb"/>
        <w:shd w:val="clear" w:color="auto" w:fill="FFFFFF" w:themeFill="background1"/>
        <w:spacing w:before="0" w:beforeAutospacing="0" w:after="0" w:afterAutospacing="0" w:line="360" w:lineRule="auto"/>
        <w:rPr>
          <w:rFonts w:asciiTheme="majorHAnsi" w:hAnsiTheme="majorHAnsi" w:cstheme="majorHAnsi"/>
          <w:color w:val="121212"/>
          <w:sz w:val="22"/>
          <w:szCs w:val="22"/>
        </w:rPr>
      </w:pPr>
    </w:p>
    <w:p w14:paraId="2FEB6B13" w14:textId="7CD6DE4A" w:rsidR="2C680AD7" w:rsidRPr="002160BE" w:rsidRDefault="2C680AD7" w:rsidP="2C680AD7">
      <w:pPr>
        <w:pStyle w:val="NormalWeb"/>
        <w:shd w:val="clear" w:color="auto" w:fill="FFFFFF" w:themeFill="background1"/>
        <w:spacing w:before="0" w:beforeAutospacing="0" w:after="0" w:afterAutospacing="0" w:line="360" w:lineRule="auto"/>
        <w:rPr>
          <w:rFonts w:asciiTheme="majorHAnsi" w:hAnsiTheme="majorHAnsi" w:cstheme="majorHAnsi"/>
          <w:color w:val="121212"/>
          <w:sz w:val="22"/>
          <w:szCs w:val="22"/>
        </w:rPr>
      </w:pPr>
    </w:p>
    <w:p w14:paraId="77682FA9" w14:textId="4F95249B" w:rsidR="13023B91" w:rsidRPr="002160BE" w:rsidRDefault="13023B91" w:rsidP="2C680AD7">
      <w:pPr>
        <w:pStyle w:val="NormalWeb"/>
        <w:numPr>
          <w:ilvl w:val="0"/>
          <w:numId w:val="1"/>
        </w:numPr>
        <w:shd w:val="clear" w:color="auto" w:fill="FFFFFF" w:themeFill="background1"/>
        <w:spacing w:before="0" w:beforeAutospacing="0" w:after="0" w:afterAutospacing="0" w:line="360" w:lineRule="auto"/>
        <w:rPr>
          <w:rFonts w:asciiTheme="majorHAnsi" w:hAnsiTheme="majorHAnsi" w:cstheme="majorHAnsi"/>
          <w:color w:val="121212"/>
          <w:sz w:val="22"/>
          <w:szCs w:val="22"/>
        </w:rPr>
      </w:pPr>
      <w:r w:rsidRPr="002160BE">
        <w:rPr>
          <w:rFonts w:asciiTheme="majorHAnsi" w:hAnsiTheme="majorHAnsi" w:cstheme="majorHAnsi"/>
          <w:color w:val="121212"/>
          <w:sz w:val="22"/>
          <w:szCs w:val="22"/>
        </w:rPr>
        <w:t>What is needed to find a solution to the problem?</w:t>
      </w:r>
    </w:p>
    <w:p w14:paraId="3E55A54D" w14:textId="08553042" w:rsidR="2C680AD7" w:rsidRDefault="2C680AD7" w:rsidP="2C680AD7">
      <w:pPr>
        <w:pStyle w:val="NormalWeb"/>
        <w:shd w:val="clear" w:color="auto" w:fill="FFFFFF" w:themeFill="background1"/>
        <w:spacing w:before="0" w:beforeAutospacing="0" w:after="0" w:afterAutospacing="0" w:line="360" w:lineRule="auto"/>
        <w:rPr>
          <w:rFonts w:asciiTheme="majorHAnsi" w:hAnsiTheme="majorHAnsi" w:cstheme="majorHAnsi"/>
          <w:color w:val="121212"/>
          <w:sz w:val="22"/>
          <w:szCs w:val="22"/>
        </w:rPr>
      </w:pPr>
    </w:p>
    <w:p w14:paraId="1E82C4E4" w14:textId="1C287817" w:rsidR="2C680AD7" w:rsidRPr="002160BE" w:rsidRDefault="2C680AD7" w:rsidP="2C680AD7">
      <w:pPr>
        <w:pStyle w:val="NormalWeb"/>
        <w:shd w:val="clear" w:color="auto" w:fill="FFFFFF" w:themeFill="background1"/>
        <w:spacing w:before="0" w:beforeAutospacing="0" w:after="0" w:afterAutospacing="0" w:line="360" w:lineRule="auto"/>
        <w:rPr>
          <w:rFonts w:asciiTheme="majorHAnsi" w:hAnsiTheme="majorHAnsi" w:cstheme="majorHAnsi"/>
          <w:color w:val="121212"/>
          <w:sz w:val="22"/>
          <w:szCs w:val="22"/>
        </w:rPr>
      </w:pPr>
    </w:p>
    <w:p w14:paraId="161FE731" w14:textId="73D8BBA1" w:rsidR="13023B91" w:rsidRPr="002160BE" w:rsidRDefault="13023B91" w:rsidP="2C680AD7">
      <w:pPr>
        <w:pStyle w:val="NormalWeb"/>
        <w:numPr>
          <w:ilvl w:val="0"/>
          <w:numId w:val="1"/>
        </w:numPr>
        <w:shd w:val="clear" w:color="auto" w:fill="FFFFFF" w:themeFill="background1"/>
        <w:spacing w:before="0" w:beforeAutospacing="0" w:after="0" w:afterAutospacing="0" w:line="360" w:lineRule="auto"/>
        <w:rPr>
          <w:rFonts w:asciiTheme="majorHAnsi" w:hAnsiTheme="majorHAnsi" w:cstheme="majorHAnsi"/>
          <w:color w:val="121212"/>
          <w:sz w:val="22"/>
          <w:szCs w:val="22"/>
        </w:rPr>
      </w:pPr>
      <w:r w:rsidRPr="002160BE">
        <w:rPr>
          <w:rFonts w:asciiTheme="majorHAnsi" w:hAnsiTheme="majorHAnsi" w:cstheme="majorHAnsi"/>
          <w:color w:val="121212"/>
          <w:sz w:val="22"/>
          <w:szCs w:val="22"/>
        </w:rPr>
        <w:t>Are there any limitations in reaching the goal?</w:t>
      </w:r>
    </w:p>
    <w:p w14:paraId="6F79F115" w14:textId="0D93CD5B" w:rsidR="2C680AD7" w:rsidRDefault="2C680AD7" w:rsidP="2C680AD7">
      <w:pPr>
        <w:pStyle w:val="NormalWeb"/>
        <w:shd w:val="clear" w:color="auto" w:fill="FFFFFF" w:themeFill="background1"/>
        <w:spacing w:before="0" w:beforeAutospacing="0" w:after="0" w:afterAutospacing="0" w:line="360" w:lineRule="auto"/>
        <w:rPr>
          <w:rFonts w:asciiTheme="majorHAnsi" w:hAnsiTheme="majorHAnsi" w:cstheme="majorHAnsi"/>
          <w:color w:val="121212"/>
          <w:sz w:val="22"/>
          <w:szCs w:val="22"/>
        </w:rPr>
      </w:pPr>
    </w:p>
    <w:p w14:paraId="589A988C" w14:textId="34F5DD22" w:rsidR="2C680AD7" w:rsidRPr="002160BE" w:rsidRDefault="2C680AD7" w:rsidP="2C680AD7">
      <w:pPr>
        <w:pStyle w:val="NormalWeb"/>
        <w:shd w:val="clear" w:color="auto" w:fill="FFFFFF" w:themeFill="background1"/>
        <w:spacing w:before="0" w:beforeAutospacing="0" w:after="0" w:afterAutospacing="0" w:line="360" w:lineRule="auto"/>
        <w:rPr>
          <w:rFonts w:asciiTheme="majorHAnsi" w:hAnsiTheme="majorHAnsi" w:cstheme="majorHAnsi"/>
          <w:color w:val="121212"/>
          <w:sz w:val="22"/>
          <w:szCs w:val="22"/>
        </w:rPr>
      </w:pPr>
    </w:p>
    <w:p w14:paraId="0B8E879C" w14:textId="1D62C62E" w:rsidR="002160BE" w:rsidRPr="002160BE" w:rsidRDefault="13023B91" w:rsidP="002160BE">
      <w:pPr>
        <w:pStyle w:val="NormalWeb"/>
        <w:numPr>
          <w:ilvl w:val="0"/>
          <w:numId w:val="1"/>
        </w:numPr>
        <w:shd w:val="clear" w:color="auto" w:fill="FFFFFF" w:themeFill="background1"/>
        <w:spacing w:before="0" w:beforeAutospacing="0" w:after="0" w:afterAutospacing="0" w:line="360" w:lineRule="auto"/>
        <w:rPr>
          <w:rFonts w:asciiTheme="majorHAnsi" w:hAnsiTheme="majorHAnsi" w:cstheme="majorHAnsi"/>
          <w:color w:val="121212"/>
          <w:sz w:val="22"/>
          <w:szCs w:val="22"/>
        </w:rPr>
      </w:pPr>
      <w:r w:rsidRPr="002160BE">
        <w:rPr>
          <w:rFonts w:asciiTheme="majorHAnsi" w:hAnsiTheme="majorHAnsi" w:cstheme="majorHAnsi"/>
          <w:color w:val="121212"/>
          <w:sz w:val="22"/>
          <w:szCs w:val="22"/>
        </w:rPr>
        <w:t>Who benefits from a solution?</w:t>
      </w:r>
    </w:p>
    <w:p w14:paraId="23C02A17" w14:textId="42A9EA4E" w:rsidR="4A6A2220" w:rsidRPr="002160BE" w:rsidRDefault="4A6A2220" w:rsidP="002160BE">
      <w:pPr>
        <w:jc w:val="center"/>
        <w:rPr>
          <w:rFonts w:asciiTheme="majorHAnsi" w:hAnsiTheme="majorHAnsi" w:cstheme="majorHAnsi"/>
        </w:rPr>
      </w:pPr>
      <w:r w:rsidRPr="002160BE">
        <w:rPr>
          <w:rFonts w:asciiTheme="majorHAnsi" w:hAnsiTheme="majorHAnsi" w:cstheme="majorHAnsi"/>
          <w:b/>
          <w:bCs/>
          <w:color w:val="121212"/>
        </w:rPr>
        <w:lastRenderedPageBreak/>
        <w:t>ANALYSIS</w:t>
      </w:r>
    </w:p>
    <w:p w14:paraId="04416750" w14:textId="64568F3D" w:rsidR="4A6A2220" w:rsidRPr="002160BE" w:rsidRDefault="4A6A2220" w:rsidP="2C680AD7">
      <w:pPr>
        <w:pStyle w:val="NormalWeb"/>
        <w:shd w:val="clear" w:color="auto" w:fill="FFFFFF" w:themeFill="background1"/>
        <w:spacing w:before="0" w:beforeAutospacing="0" w:after="0" w:afterAutospacing="0" w:line="360" w:lineRule="auto"/>
        <w:rPr>
          <w:rFonts w:asciiTheme="majorHAnsi" w:hAnsiTheme="majorHAnsi" w:cstheme="majorHAnsi"/>
          <w:b/>
          <w:bCs/>
          <w:color w:val="121212"/>
          <w:sz w:val="22"/>
          <w:szCs w:val="22"/>
        </w:rPr>
      </w:pPr>
      <w:r w:rsidRPr="002160BE">
        <w:rPr>
          <w:rFonts w:asciiTheme="majorHAnsi" w:hAnsiTheme="majorHAnsi" w:cstheme="majorHAnsi"/>
          <w:b/>
          <w:bCs/>
          <w:color w:val="121212"/>
          <w:sz w:val="22"/>
          <w:szCs w:val="22"/>
        </w:rPr>
        <w:t>DEFINE THE ENGINEERING PROBLEM</w:t>
      </w:r>
    </w:p>
    <w:p w14:paraId="3D67720B" w14:textId="457418DE" w:rsidR="4A6A2220" w:rsidRPr="002160BE" w:rsidRDefault="4A6A2220" w:rsidP="673F4B62">
      <w:pPr>
        <w:pStyle w:val="NormalWeb"/>
        <w:shd w:val="clear" w:color="auto" w:fill="FFFFFF" w:themeFill="background1"/>
        <w:spacing w:before="0" w:beforeAutospacing="0" w:after="0" w:afterAutospacing="0" w:line="360" w:lineRule="auto"/>
        <w:rPr>
          <w:rFonts w:asciiTheme="majorHAnsi" w:hAnsiTheme="majorHAnsi" w:cstheme="majorHAnsi"/>
          <w:b/>
          <w:bCs/>
          <w:color w:val="121212"/>
          <w:sz w:val="22"/>
          <w:szCs w:val="22"/>
        </w:rPr>
      </w:pPr>
      <w:r w:rsidRPr="002160BE">
        <w:rPr>
          <w:rFonts w:asciiTheme="majorHAnsi" w:hAnsiTheme="majorHAnsi" w:cstheme="majorHAnsi"/>
          <w:b/>
          <w:bCs/>
          <w:color w:val="121212"/>
          <w:sz w:val="22"/>
          <w:szCs w:val="22"/>
        </w:rPr>
        <w:t>______________________________________________________________________________________________________________________________________________________</w:t>
      </w:r>
      <w:r w:rsidR="002160BE" w:rsidRPr="002160BE">
        <w:rPr>
          <w:rFonts w:asciiTheme="majorHAnsi" w:hAnsiTheme="majorHAnsi" w:cstheme="majorHAnsi"/>
          <w:b/>
          <w:bCs/>
          <w:color w:val="121212"/>
          <w:sz w:val="22"/>
          <w:szCs w:val="22"/>
        </w:rPr>
        <w:t>__________________</w:t>
      </w:r>
      <w:r w:rsidRPr="002160BE">
        <w:rPr>
          <w:rFonts w:asciiTheme="majorHAnsi" w:hAnsiTheme="majorHAnsi" w:cstheme="majorHAnsi"/>
          <w:b/>
          <w:bCs/>
          <w:color w:val="121212"/>
          <w:sz w:val="22"/>
          <w:szCs w:val="22"/>
        </w:rPr>
        <w:t>__</w:t>
      </w:r>
    </w:p>
    <w:p w14:paraId="02C4D8A3" w14:textId="11EACB54" w:rsidR="4A6A2220" w:rsidRPr="002160BE" w:rsidRDefault="4A6A2220" w:rsidP="673F4B62">
      <w:pPr>
        <w:pStyle w:val="NormalWeb"/>
        <w:shd w:val="clear" w:color="auto" w:fill="FFFFFF" w:themeFill="background1"/>
        <w:spacing w:before="0" w:beforeAutospacing="0" w:after="0" w:afterAutospacing="0" w:line="360" w:lineRule="auto"/>
        <w:rPr>
          <w:rFonts w:asciiTheme="majorHAnsi" w:hAnsiTheme="majorHAnsi" w:cstheme="majorHAnsi"/>
          <w:b/>
          <w:bCs/>
          <w:color w:val="121212"/>
          <w:sz w:val="22"/>
          <w:szCs w:val="22"/>
        </w:rPr>
      </w:pPr>
      <w:r w:rsidRPr="002160BE">
        <w:rPr>
          <w:rFonts w:asciiTheme="majorHAnsi" w:hAnsiTheme="majorHAnsi" w:cstheme="majorHAnsi"/>
          <w:b/>
          <w:bCs/>
          <w:color w:val="121212"/>
          <w:sz w:val="22"/>
          <w:szCs w:val="22"/>
        </w:rPr>
        <w:t>_____________________________________________________________________________________</w:t>
      </w:r>
    </w:p>
    <w:p w14:paraId="0957340A" w14:textId="7786FE59" w:rsidR="4A6A2220" w:rsidRPr="002160BE" w:rsidRDefault="4A6A2220" w:rsidP="673F4B62">
      <w:pPr>
        <w:pStyle w:val="NormalWeb"/>
        <w:shd w:val="clear" w:color="auto" w:fill="FFFFFF" w:themeFill="background1"/>
        <w:spacing w:before="0" w:beforeAutospacing="0" w:after="0" w:afterAutospacing="0" w:line="360" w:lineRule="auto"/>
        <w:rPr>
          <w:rFonts w:asciiTheme="majorHAnsi" w:hAnsiTheme="majorHAnsi" w:cstheme="majorHAnsi"/>
          <w:b/>
          <w:bCs/>
          <w:color w:val="121212"/>
          <w:sz w:val="22"/>
          <w:szCs w:val="22"/>
        </w:rPr>
      </w:pPr>
      <w:r w:rsidRPr="002160BE">
        <w:rPr>
          <w:rFonts w:asciiTheme="majorHAnsi" w:hAnsiTheme="majorHAnsi" w:cstheme="majorHAnsi"/>
          <w:b/>
          <w:bCs/>
          <w:color w:val="121212"/>
          <w:sz w:val="22"/>
          <w:szCs w:val="22"/>
        </w:rPr>
        <w:t>_____________________________________________________________________________________</w:t>
      </w:r>
    </w:p>
    <w:p w14:paraId="244C9290" w14:textId="25FBA9B2" w:rsidR="4A6A2220" w:rsidRPr="002160BE" w:rsidRDefault="4A6A2220" w:rsidP="673F4B62">
      <w:pPr>
        <w:pStyle w:val="NormalWeb"/>
        <w:shd w:val="clear" w:color="auto" w:fill="FFFFFF" w:themeFill="background1"/>
        <w:spacing w:before="0" w:beforeAutospacing="0" w:after="0" w:afterAutospacing="0" w:line="360" w:lineRule="auto"/>
        <w:rPr>
          <w:rFonts w:asciiTheme="majorHAnsi" w:hAnsiTheme="majorHAnsi" w:cstheme="majorHAnsi"/>
          <w:b/>
          <w:bCs/>
          <w:color w:val="121212"/>
          <w:sz w:val="22"/>
          <w:szCs w:val="22"/>
        </w:rPr>
      </w:pPr>
      <w:r w:rsidRPr="002160BE">
        <w:rPr>
          <w:rFonts w:asciiTheme="majorHAnsi" w:hAnsiTheme="majorHAnsi" w:cstheme="majorHAnsi"/>
          <w:b/>
          <w:bCs/>
          <w:color w:val="121212"/>
          <w:sz w:val="22"/>
          <w:szCs w:val="22"/>
        </w:rPr>
        <w:t>___________________________________________________________________________________________________________________________________________________</w:t>
      </w:r>
      <w:r w:rsidR="002160BE" w:rsidRPr="002160BE">
        <w:rPr>
          <w:rFonts w:asciiTheme="majorHAnsi" w:hAnsiTheme="majorHAnsi" w:cstheme="majorHAnsi"/>
          <w:b/>
          <w:bCs/>
          <w:color w:val="121212"/>
          <w:sz w:val="22"/>
          <w:szCs w:val="22"/>
        </w:rPr>
        <w:t>__________________</w:t>
      </w:r>
      <w:r w:rsidRPr="002160BE">
        <w:rPr>
          <w:rFonts w:asciiTheme="majorHAnsi" w:hAnsiTheme="majorHAnsi" w:cstheme="majorHAnsi"/>
          <w:b/>
          <w:bCs/>
          <w:color w:val="121212"/>
          <w:sz w:val="22"/>
          <w:szCs w:val="22"/>
        </w:rPr>
        <w:t>_____</w:t>
      </w:r>
    </w:p>
    <w:p w14:paraId="158FB64D" w14:textId="4B2BF9D4" w:rsidR="4A6A2220" w:rsidRPr="002160BE" w:rsidRDefault="4A6A2220" w:rsidP="673F4B62">
      <w:pPr>
        <w:pStyle w:val="NormalWeb"/>
        <w:shd w:val="clear" w:color="auto" w:fill="FFFFFF" w:themeFill="background1"/>
        <w:spacing w:before="390" w:beforeAutospacing="0" w:after="390" w:afterAutospacing="0"/>
        <w:rPr>
          <w:rFonts w:asciiTheme="majorHAnsi" w:hAnsiTheme="majorHAnsi" w:cstheme="majorHAnsi"/>
          <w:b/>
          <w:bCs/>
          <w:color w:val="121212"/>
          <w:sz w:val="22"/>
          <w:szCs w:val="22"/>
        </w:rPr>
      </w:pPr>
      <w:r w:rsidRPr="002160BE">
        <w:rPr>
          <w:rFonts w:asciiTheme="majorHAnsi" w:hAnsiTheme="majorHAnsi" w:cstheme="majorHAnsi"/>
          <w:b/>
          <w:bCs/>
          <w:color w:val="121212"/>
          <w:sz w:val="22"/>
          <w:szCs w:val="22"/>
        </w:rPr>
        <w:t>IMAGINE POSSIBLE SOLUTIONS</w:t>
      </w:r>
    </w:p>
    <w:tbl>
      <w:tblPr>
        <w:tblStyle w:val="TableGrid"/>
        <w:tblW w:w="9978" w:type="dxa"/>
        <w:tblLayout w:type="fixed"/>
        <w:tblLook w:val="06A0" w:firstRow="1" w:lastRow="0" w:firstColumn="1" w:lastColumn="0" w:noHBand="1" w:noVBand="1"/>
      </w:tblPr>
      <w:tblGrid>
        <w:gridCol w:w="4989"/>
        <w:gridCol w:w="4989"/>
      </w:tblGrid>
      <w:tr w:rsidR="673F4B62" w:rsidRPr="002160BE" w14:paraId="4C2CE371" w14:textId="77777777" w:rsidTr="002160BE">
        <w:trPr>
          <w:trHeight w:val="5895"/>
        </w:trPr>
        <w:tc>
          <w:tcPr>
            <w:tcW w:w="4989" w:type="dxa"/>
          </w:tcPr>
          <w:p w14:paraId="281D2E50" w14:textId="5435FB52" w:rsidR="4A6A2220" w:rsidRPr="002160BE" w:rsidRDefault="4A6A2220" w:rsidP="673F4B62">
            <w:pPr>
              <w:rPr>
                <w:rFonts w:asciiTheme="majorHAnsi" w:hAnsiTheme="majorHAnsi" w:cstheme="majorHAnsi"/>
                <w:color w:val="121212"/>
                <w:sz w:val="22"/>
                <w:szCs w:val="22"/>
              </w:rPr>
            </w:pPr>
            <w:r w:rsidRPr="002160BE">
              <w:rPr>
                <w:rFonts w:asciiTheme="majorHAnsi" w:hAnsiTheme="majorHAnsi" w:cstheme="majorHAnsi"/>
                <w:color w:val="121212"/>
                <w:sz w:val="22"/>
                <w:szCs w:val="22"/>
              </w:rPr>
              <w:t>Idea #1</w:t>
            </w:r>
          </w:p>
          <w:p w14:paraId="148319D5" w14:textId="77777777" w:rsidR="673F4B62" w:rsidRDefault="673F4B62" w:rsidP="673F4B62">
            <w:pPr>
              <w:rPr>
                <w:rFonts w:asciiTheme="majorHAnsi" w:hAnsiTheme="majorHAnsi" w:cstheme="majorHAnsi"/>
                <w:color w:val="121212"/>
                <w:sz w:val="22"/>
                <w:szCs w:val="22"/>
              </w:rPr>
            </w:pPr>
          </w:p>
          <w:p w14:paraId="29007EC7" w14:textId="77777777" w:rsidR="002160BE" w:rsidRDefault="002160BE" w:rsidP="673F4B62">
            <w:pPr>
              <w:rPr>
                <w:rFonts w:asciiTheme="majorHAnsi" w:hAnsiTheme="majorHAnsi" w:cstheme="majorHAnsi"/>
                <w:color w:val="121212"/>
                <w:sz w:val="22"/>
                <w:szCs w:val="22"/>
              </w:rPr>
            </w:pPr>
          </w:p>
          <w:p w14:paraId="5EE81B01" w14:textId="77777777" w:rsidR="002160BE" w:rsidRDefault="002160BE" w:rsidP="673F4B62">
            <w:pPr>
              <w:rPr>
                <w:rFonts w:asciiTheme="majorHAnsi" w:hAnsiTheme="majorHAnsi" w:cstheme="majorHAnsi"/>
                <w:color w:val="121212"/>
                <w:sz w:val="22"/>
                <w:szCs w:val="22"/>
              </w:rPr>
            </w:pPr>
          </w:p>
          <w:p w14:paraId="66831B50" w14:textId="77777777" w:rsidR="002160BE" w:rsidRDefault="002160BE" w:rsidP="673F4B62">
            <w:pPr>
              <w:rPr>
                <w:rFonts w:asciiTheme="majorHAnsi" w:hAnsiTheme="majorHAnsi" w:cstheme="majorHAnsi"/>
                <w:color w:val="121212"/>
                <w:sz w:val="22"/>
                <w:szCs w:val="22"/>
              </w:rPr>
            </w:pPr>
          </w:p>
          <w:p w14:paraId="133C7989" w14:textId="77777777" w:rsidR="002160BE" w:rsidRDefault="002160BE" w:rsidP="673F4B62">
            <w:pPr>
              <w:rPr>
                <w:rFonts w:asciiTheme="majorHAnsi" w:hAnsiTheme="majorHAnsi" w:cstheme="majorHAnsi"/>
                <w:color w:val="121212"/>
                <w:sz w:val="22"/>
                <w:szCs w:val="22"/>
              </w:rPr>
            </w:pPr>
          </w:p>
          <w:p w14:paraId="01E916FB" w14:textId="4EBBBC87" w:rsidR="002160BE" w:rsidRPr="002160BE" w:rsidRDefault="002160BE" w:rsidP="673F4B62">
            <w:pPr>
              <w:rPr>
                <w:rFonts w:asciiTheme="majorHAnsi" w:hAnsiTheme="majorHAnsi" w:cstheme="majorHAnsi"/>
                <w:color w:val="121212"/>
                <w:sz w:val="22"/>
                <w:szCs w:val="22"/>
              </w:rPr>
            </w:pPr>
          </w:p>
        </w:tc>
        <w:tc>
          <w:tcPr>
            <w:tcW w:w="4989" w:type="dxa"/>
          </w:tcPr>
          <w:p w14:paraId="64B3E25D" w14:textId="0B45BD76" w:rsidR="4A6A2220" w:rsidRPr="002160BE" w:rsidRDefault="4A6A2220" w:rsidP="673F4B62">
            <w:pPr>
              <w:rPr>
                <w:rFonts w:asciiTheme="majorHAnsi" w:hAnsiTheme="majorHAnsi" w:cstheme="majorHAnsi"/>
                <w:color w:val="121212"/>
                <w:sz w:val="22"/>
                <w:szCs w:val="22"/>
              </w:rPr>
            </w:pPr>
            <w:r w:rsidRPr="002160BE">
              <w:rPr>
                <w:rFonts w:asciiTheme="majorHAnsi" w:hAnsiTheme="majorHAnsi" w:cstheme="majorHAnsi"/>
                <w:color w:val="121212"/>
                <w:sz w:val="22"/>
                <w:szCs w:val="22"/>
              </w:rPr>
              <w:t>Idea #2</w:t>
            </w:r>
          </w:p>
          <w:p w14:paraId="2D980283" w14:textId="0FB4D503" w:rsidR="673F4B62" w:rsidRPr="002160BE" w:rsidRDefault="673F4B62" w:rsidP="673F4B62">
            <w:pPr>
              <w:rPr>
                <w:rFonts w:asciiTheme="majorHAnsi" w:hAnsiTheme="majorHAnsi" w:cstheme="majorHAnsi"/>
                <w:color w:val="121212"/>
                <w:sz w:val="22"/>
                <w:szCs w:val="22"/>
              </w:rPr>
            </w:pPr>
          </w:p>
          <w:p w14:paraId="4E6E773E" w14:textId="15847EF2" w:rsidR="673F4B62" w:rsidRPr="002160BE" w:rsidRDefault="673F4B62" w:rsidP="673F4B62">
            <w:pPr>
              <w:rPr>
                <w:rFonts w:asciiTheme="majorHAnsi" w:hAnsiTheme="majorHAnsi" w:cstheme="majorHAnsi"/>
                <w:color w:val="121212"/>
                <w:sz w:val="22"/>
                <w:szCs w:val="22"/>
              </w:rPr>
            </w:pPr>
          </w:p>
          <w:p w14:paraId="6193BE9E" w14:textId="23E3861D" w:rsidR="673F4B62" w:rsidRPr="002160BE" w:rsidRDefault="673F4B62" w:rsidP="673F4B62">
            <w:pPr>
              <w:rPr>
                <w:rFonts w:asciiTheme="majorHAnsi" w:hAnsiTheme="majorHAnsi" w:cstheme="majorHAnsi"/>
                <w:color w:val="121212"/>
                <w:sz w:val="22"/>
                <w:szCs w:val="22"/>
              </w:rPr>
            </w:pPr>
          </w:p>
          <w:p w14:paraId="37E7E602" w14:textId="71D878D5" w:rsidR="673F4B62" w:rsidRPr="002160BE" w:rsidRDefault="673F4B62" w:rsidP="673F4B62">
            <w:pPr>
              <w:rPr>
                <w:rFonts w:asciiTheme="majorHAnsi" w:hAnsiTheme="majorHAnsi" w:cstheme="majorHAnsi"/>
                <w:color w:val="121212"/>
                <w:sz w:val="22"/>
                <w:szCs w:val="22"/>
              </w:rPr>
            </w:pPr>
          </w:p>
          <w:p w14:paraId="34DF110D" w14:textId="625B9B0C" w:rsidR="673F4B62" w:rsidRPr="002160BE" w:rsidRDefault="673F4B62" w:rsidP="673F4B62">
            <w:pPr>
              <w:rPr>
                <w:rFonts w:asciiTheme="majorHAnsi" w:hAnsiTheme="majorHAnsi" w:cstheme="majorHAnsi"/>
                <w:color w:val="121212"/>
                <w:sz w:val="22"/>
                <w:szCs w:val="22"/>
              </w:rPr>
            </w:pPr>
          </w:p>
          <w:p w14:paraId="243218C6" w14:textId="29D9C307" w:rsidR="673F4B62" w:rsidRPr="002160BE" w:rsidRDefault="673F4B62" w:rsidP="673F4B62">
            <w:pPr>
              <w:rPr>
                <w:rFonts w:asciiTheme="majorHAnsi" w:hAnsiTheme="majorHAnsi" w:cstheme="majorHAnsi"/>
                <w:color w:val="121212"/>
                <w:sz w:val="22"/>
                <w:szCs w:val="22"/>
              </w:rPr>
            </w:pPr>
          </w:p>
          <w:p w14:paraId="789DE3E0" w14:textId="6A6078D3" w:rsidR="673F4B62" w:rsidRPr="002160BE" w:rsidRDefault="673F4B62" w:rsidP="673F4B62">
            <w:pPr>
              <w:rPr>
                <w:rFonts w:asciiTheme="majorHAnsi" w:hAnsiTheme="majorHAnsi" w:cstheme="majorHAnsi"/>
                <w:color w:val="121212"/>
                <w:sz w:val="22"/>
                <w:szCs w:val="22"/>
              </w:rPr>
            </w:pPr>
          </w:p>
          <w:p w14:paraId="01171A55" w14:textId="57BA355E" w:rsidR="673F4B62" w:rsidRPr="002160BE" w:rsidRDefault="673F4B62" w:rsidP="673F4B62">
            <w:pPr>
              <w:rPr>
                <w:rFonts w:asciiTheme="majorHAnsi" w:hAnsiTheme="majorHAnsi" w:cstheme="majorHAnsi"/>
                <w:color w:val="121212"/>
                <w:sz w:val="22"/>
                <w:szCs w:val="22"/>
              </w:rPr>
            </w:pPr>
          </w:p>
          <w:p w14:paraId="4FD0A3CD" w14:textId="71A589D7" w:rsidR="673F4B62" w:rsidRPr="002160BE" w:rsidRDefault="673F4B62" w:rsidP="673F4B62">
            <w:pPr>
              <w:rPr>
                <w:rFonts w:asciiTheme="majorHAnsi" w:hAnsiTheme="majorHAnsi" w:cstheme="majorHAnsi"/>
                <w:color w:val="121212"/>
                <w:sz w:val="22"/>
                <w:szCs w:val="22"/>
              </w:rPr>
            </w:pPr>
          </w:p>
          <w:p w14:paraId="0EAD0256" w14:textId="79DD06AE" w:rsidR="673F4B62" w:rsidRPr="002160BE" w:rsidRDefault="673F4B62" w:rsidP="673F4B62">
            <w:pPr>
              <w:rPr>
                <w:rFonts w:asciiTheme="majorHAnsi" w:hAnsiTheme="majorHAnsi" w:cstheme="majorHAnsi"/>
                <w:color w:val="121212"/>
                <w:sz w:val="22"/>
                <w:szCs w:val="22"/>
              </w:rPr>
            </w:pPr>
          </w:p>
          <w:p w14:paraId="35D3D282" w14:textId="111A0B61" w:rsidR="673F4B62" w:rsidRPr="002160BE" w:rsidRDefault="673F4B62" w:rsidP="673F4B62">
            <w:pPr>
              <w:rPr>
                <w:rFonts w:asciiTheme="majorHAnsi" w:hAnsiTheme="majorHAnsi" w:cstheme="majorHAnsi"/>
                <w:color w:val="121212"/>
                <w:sz w:val="22"/>
                <w:szCs w:val="22"/>
              </w:rPr>
            </w:pPr>
          </w:p>
          <w:p w14:paraId="78F5985E" w14:textId="6C2162DB" w:rsidR="673F4B62" w:rsidRPr="002160BE" w:rsidRDefault="673F4B62" w:rsidP="673F4B62">
            <w:pPr>
              <w:rPr>
                <w:rFonts w:asciiTheme="majorHAnsi" w:hAnsiTheme="majorHAnsi" w:cstheme="majorHAnsi"/>
                <w:color w:val="121212"/>
                <w:sz w:val="22"/>
                <w:szCs w:val="22"/>
              </w:rPr>
            </w:pPr>
          </w:p>
          <w:p w14:paraId="1DA78F35" w14:textId="1E8B1BEC" w:rsidR="673F4B62" w:rsidRPr="002160BE" w:rsidRDefault="673F4B62" w:rsidP="673F4B62">
            <w:pPr>
              <w:rPr>
                <w:rFonts w:asciiTheme="majorHAnsi" w:hAnsiTheme="majorHAnsi" w:cstheme="majorHAnsi"/>
                <w:color w:val="121212"/>
                <w:sz w:val="22"/>
                <w:szCs w:val="22"/>
              </w:rPr>
            </w:pPr>
          </w:p>
          <w:p w14:paraId="4B7CCB0F" w14:textId="718A9658" w:rsidR="673F4B62" w:rsidRPr="002160BE" w:rsidRDefault="673F4B62" w:rsidP="4EEB7A19">
            <w:pPr>
              <w:rPr>
                <w:rFonts w:asciiTheme="majorHAnsi" w:hAnsiTheme="majorHAnsi" w:cstheme="majorHAnsi"/>
                <w:color w:val="121212"/>
                <w:sz w:val="22"/>
                <w:szCs w:val="22"/>
              </w:rPr>
            </w:pPr>
          </w:p>
          <w:p w14:paraId="59C280A7" w14:textId="7A918FC6" w:rsidR="4EEB7A19" w:rsidRPr="002160BE" w:rsidRDefault="4EEB7A19" w:rsidP="4EEB7A19">
            <w:pPr>
              <w:rPr>
                <w:rFonts w:asciiTheme="majorHAnsi" w:hAnsiTheme="majorHAnsi" w:cstheme="majorHAnsi"/>
                <w:color w:val="121212"/>
                <w:sz w:val="22"/>
                <w:szCs w:val="22"/>
              </w:rPr>
            </w:pPr>
          </w:p>
          <w:p w14:paraId="1AECE7D5" w14:textId="108C7FEF" w:rsidR="4EEB7A19" w:rsidRPr="002160BE" w:rsidRDefault="4EEB7A19" w:rsidP="4EEB7A19">
            <w:pPr>
              <w:rPr>
                <w:rFonts w:asciiTheme="majorHAnsi" w:hAnsiTheme="majorHAnsi" w:cstheme="majorHAnsi"/>
                <w:color w:val="121212"/>
                <w:sz w:val="22"/>
                <w:szCs w:val="22"/>
              </w:rPr>
            </w:pPr>
          </w:p>
          <w:p w14:paraId="5A35A1FA" w14:textId="11004C80" w:rsidR="673F4B62" w:rsidRPr="002160BE" w:rsidRDefault="673F4B62" w:rsidP="673F4B62">
            <w:pPr>
              <w:rPr>
                <w:rFonts w:asciiTheme="majorHAnsi" w:hAnsiTheme="majorHAnsi" w:cstheme="majorHAnsi"/>
                <w:color w:val="121212"/>
                <w:sz w:val="22"/>
                <w:szCs w:val="22"/>
              </w:rPr>
            </w:pPr>
          </w:p>
        </w:tc>
      </w:tr>
      <w:tr w:rsidR="673F4B62" w:rsidRPr="002160BE" w14:paraId="181726CE" w14:textId="77777777" w:rsidTr="002160BE">
        <w:trPr>
          <w:trHeight w:val="2275"/>
        </w:trPr>
        <w:tc>
          <w:tcPr>
            <w:tcW w:w="4989" w:type="dxa"/>
          </w:tcPr>
          <w:p w14:paraId="6CCDE0B3" w14:textId="1B730522" w:rsidR="4A6A2220" w:rsidRPr="002160BE" w:rsidRDefault="4A6A2220" w:rsidP="673F4B62">
            <w:pPr>
              <w:rPr>
                <w:rFonts w:asciiTheme="majorHAnsi" w:hAnsiTheme="majorHAnsi" w:cstheme="majorHAnsi"/>
                <w:color w:val="121212"/>
                <w:sz w:val="22"/>
                <w:szCs w:val="22"/>
              </w:rPr>
            </w:pPr>
            <w:r w:rsidRPr="002160BE">
              <w:rPr>
                <w:rFonts w:asciiTheme="majorHAnsi" w:hAnsiTheme="majorHAnsi" w:cstheme="majorHAnsi"/>
                <w:color w:val="121212"/>
                <w:sz w:val="22"/>
                <w:szCs w:val="22"/>
              </w:rPr>
              <w:t>Reasoning:</w:t>
            </w:r>
          </w:p>
        </w:tc>
        <w:tc>
          <w:tcPr>
            <w:tcW w:w="4989" w:type="dxa"/>
          </w:tcPr>
          <w:p w14:paraId="5861688F" w14:textId="10404749" w:rsidR="4A6A2220" w:rsidRPr="002160BE" w:rsidRDefault="4A6A2220" w:rsidP="673F4B62">
            <w:pPr>
              <w:rPr>
                <w:rFonts w:asciiTheme="majorHAnsi" w:hAnsiTheme="majorHAnsi" w:cstheme="majorHAnsi"/>
                <w:color w:val="121212"/>
                <w:sz w:val="22"/>
                <w:szCs w:val="22"/>
              </w:rPr>
            </w:pPr>
            <w:r w:rsidRPr="002160BE">
              <w:rPr>
                <w:rFonts w:asciiTheme="majorHAnsi" w:hAnsiTheme="majorHAnsi" w:cstheme="majorHAnsi"/>
                <w:color w:val="121212"/>
                <w:sz w:val="22"/>
                <w:szCs w:val="22"/>
              </w:rPr>
              <w:t>Reasoning:</w:t>
            </w:r>
          </w:p>
          <w:p w14:paraId="3D384ADE" w14:textId="0E02A22D" w:rsidR="673F4B62" w:rsidRPr="002160BE" w:rsidRDefault="673F4B62" w:rsidP="673F4B62">
            <w:pPr>
              <w:rPr>
                <w:rFonts w:asciiTheme="majorHAnsi" w:hAnsiTheme="majorHAnsi" w:cstheme="majorHAnsi"/>
                <w:color w:val="121212"/>
                <w:sz w:val="22"/>
                <w:szCs w:val="22"/>
              </w:rPr>
            </w:pPr>
          </w:p>
          <w:p w14:paraId="28DD2B99" w14:textId="7CE353B5" w:rsidR="673F4B62" w:rsidRPr="002160BE" w:rsidRDefault="673F4B62" w:rsidP="673F4B62">
            <w:pPr>
              <w:rPr>
                <w:rFonts w:asciiTheme="majorHAnsi" w:hAnsiTheme="majorHAnsi" w:cstheme="majorHAnsi"/>
                <w:color w:val="121212"/>
                <w:sz w:val="22"/>
                <w:szCs w:val="22"/>
              </w:rPr>
            </w:pPr>
          </w:p>
          <w:p w14:paraId="23B1ABB5" w14:textId="52DC7008" w:rsidR="673F4B62" w:rsidRPr="002160BE" w:rsidRDefault="673F4B62" w:rsidP="673F4B62">
            <w:pPr>
              <w:rPr>
                <w:rFonts w:asciiTheme="majorHAnsi" w:hAnsiTheme="majorHAnsi" w:cstheme="majorHAnsi"/>
                <w:color w:val="121212"/>
                <w:sz w:val="22"/>
                <w:szCs w:val="22"/>
              </w:rPr>
            </w:pPr>
          </w:p>
          <w:p w14:paraId="6738B886" w14:textId="544D8BF8" w:rsidR="673F4B62" w:rsidRPr="002160BE" w:rsidRDefault="673F4B62" w:rsidP="4EEB7A19">
            <w:pPr>
              <w:rPr>
                <w:rFonts w:asciiTheme="majorHAnsi" w:hAnsiTheme="majorHAnsi" w:cstheme="majorHAnsi"/>
                <w:color w:val="121212"/>
                <w:sz w:val="22"/>
                <w:szCs w:val="22"/>
              </w:rPr>
            </w:pPr>
          </w:p>
          <w:p w14:paraId="5707E1E5" w14:textId="0E4F9AF5" w:rsidR="673F4B62" w:rsidRPr="002160BE" w:rsidRDefault="673F4B62" w:rsidP="4EEB7A19">
            <w:pPr>
              <w:rPr>
                <w:rFonts w:asciiTheme="majorHAnsi" w:hAnsiTheme="majorHAnsi" w:cstheme="majorHAnsi"/>
                <w:color w:val="121212"/>
                <w:sz w:val="22"/>
                <w:szCs w:val="22"/>
              </w:rPr>
            </w:pPr>
          </w:p>
          <w:p w14:paraId="4DBA41DA" w14:textId="73AA831F" w:rsidR="673F4B62" w:rsidRPr="002160BE" w:rsidRDefault="673F4B62" w:rsidP="4EEB7A19">
            <w:pPr>
              <w:rPr>
                <w:rFonts w:asciiTheme="majorHAnsi" w:hAnsiTheme="majorHAnsi" w:cstheme="majorHAnsi"/>
                <w:color w:val="121212"/>
                <w:sz w:val="22"/>
                <w:szCs w:val="22"/>
              </w:rPr>
            </w:pPr>
          </w:p>
        </w:tc>
      </w:tr>
    </w:tbl>
    <w:p w14:paraId="70E6E85B" w14:textId="77777777" w:rsidR="000E5AD4" w:rsidRPr="002160BE" w:rsidRDefault="000E5AD4" w:rsidP="00CA67CE">
      <w:pPr>
        <w:spacing w:line="480" w:lineRule="auto"/>
        <w:rPr>
          <w:rFonts w:asciiTheme="majorHAnsi" w:hAnsiTheme="majorHAnsi" w:cstheme="majorHAnsi"/>
        </w:rPr>
      </w:pPr>
    </w:p>
    <w:sectPr w:rsidR="000E5AD4" w:rsidRPr="002160BE" w:rsidSect="00CA67C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B9026" w14:textId="77777777" w:rsidR="002F1994" w:rsidRDefault="002F1994" w:rsidP="00CA67CE">
      <w:r>
        <w:separator/>
      </w:r>
    </w:p>
  </w:endnote>
  <w:endnote w:type="continuationSeparator" w:id="0">
    <w:p w14:paraId="116317B8" w14:textId="77777777" w:rsidR="002F1994" w:rsidRDefault="002F1994" w:rsidP="00CA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40FCA" w14:textId="10DAA123" w:rsidR="00CA67CE" w:rsidRPr="00CA67CE" w:rsidRDefault="00A43B44" w:rsidP="00CA67CE">
    <w:pPr>
      <w:pStyle w:val="Footer"/>
      <w:jc w:val="right"/>
      <w:rPr>
        <w:rFonts w:ascii="Calibri" w:hAnsi="Calibri"/>
        <w:i/>
        <w:sz w:val="22"/>
        <w:szCs w:val="22"/>
      </w:rPr>
    </w:pPr>
    <w:r>
      <w:rPr>
        <w:rFonts w:ascii="Calibri" w:hAnsi="Calibri"/>
        <w:i/>
        <w:sz w:val="22"/>
        <w:szCs w:val="22"/>
      </w:rPr>
      <w:t>(Units of Study: Let’s Figure It Out)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C9C8F" w14:textId="77777777" w:rsidR="002F1994" w:rsidRDefault="002F1994" w:rsidP="00CA67CE">
      <w:r>
        <w:separator/>
      </w:r>
    </w:p>
  </w:footnote>
  <w:footnote w:type="continuationSeparator" w:id="0">
    <w:p w14:paraId="78E698F8" w14:textId="77777777" w:rsidR="002F1994" w:rsidRDefault="002F1994" w:rsidP="00CA6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4935" w14:textId="5F6F4F0F" w:rsidR="00CA67CE" w:rsidRDefault="673F4B62" w:rsidP="673F4B62">
    <w:pPr>
      <w:pStyle w:val="Header"/>
      <w:jc w:val="right"/>
      <w:rPr>
        <w:rFonts w:ascii="Arial" w:eastAsia="Arial" w:hAnsi="Arial" w:cs="Arial"/>
        <w:sz w:val="22"/>
        <w:szCs w:val="22"/>
      </w:rPr>
    </w:pPr>
    <w:r w:rsidRPr="673F4B62">
      <w:rPr>
        <w:rFonts w:ascii="Arial" w:eastAsia="Arial" w:hAnsi="Arial" w:cs="Arial"/>
        <w:sz w:val="22"/>
        <w:szCs w:val="22"/>
      </w:rPr>
      <w:t xml:space="preserve">Name: ________________________________ Date: _____________ </w:t>
    </w:r>
    <w:proofErr w:type="spellStart"/>
    <w:r w:rsidRPr="673F4B62">
      <w:rPr>
        <w:rFonts w:ascii="Arial" w:eastAsia="Arial" w:hAnsi="Arial" w:cs="Arial"/>
        <w:sz w:val="22"/>
        <w:szCs w:val="22"/>
      </w:rPr>
      <w:t>Hr</w:t>
    </w:r>
    <w:proofErr w:type="spellEnd"/>
    <w:r w:rsidRPr="673F4B62">
      <w:rPr>
        <w:rFonts w:ascii="Arial" w:eastAsia="Arial" w:hAnsi="Arial" w:cs="Arial"/>
        <w:sz w:val="22"/>
        <w:szCs w:val="22"/>
      </w:rPr>
      <w:t>: 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26E1B"/>
    <w:multiLevelType w:val="hybridMultilevel"/>
    <w:tmpl w:val="8AA8D7E0"/>
    <w:lvl w:ilvl="0" w:tplc="64265CD8">
      <w:start w:val="1"/>
      <w:numFmt w:val="decimal"/>
      <w:lvlText w:val="%1."/>
      <w:lvlJc w:val="left"/>
      <w:pPr>
        <w:ind w:left="720" w:hanging="360"/>
      </w:pPr>
    </w:lvl>
    <w:lvl w:ilvl="1" w:tplc="5AD40FCA">
      <w:start w:val="1"/>
      <w:numFmt w:val="lowerLetter"/>
      <w:lvlText w:val="%2."/>
      <w:lvlJc w:val="left"/>
      <w:pPr>
        <w:ind w:left="1440" w:hanging="360"/>
      </w:pPr>
    </w:lvl>
    <w:lvl w:ilvl="2" w:tplc="F5B6E708">
      <w:start w:val="1"/>
      <w:numFmt w:val="lowerRoman"/>
      <w:lvlText w:val="%3."/>
      <w:lvlJc w:val="right"/>
      <w:pPr>
        <w:ind w:left="2160" w:hanging="180"/>
      </w:pPr>
    </w:lvl>
    <w:lvl w:ilvl="3" w:tplc="CBD2BCF6">
      <w:start w:val="1"/>
      <w:numFmt w:val="decimal"/>
      <w:lvlText w:val="%4."/>
      <w:lvlJc w:val="left"/>
      <w:pPr>
        <w:ind w:left="2880" w:hanging="360"/>
      </w:pPr>
    </w:lvl>
    <w:lvl w:ilvl="4" w:tplc="CF64A550">
      <w:start w:val="1"/>
      <w:numFmt w:val="lowerLetter"/>
      <w:lvlText w:val="%5."/>
      <w:lvlJc w:val="left"/>
      <w:pPr>
        <w:ind w:left="3600" w:hanging="360"/>
      </w:pPr>
    </w:lvl>
    <w:lvl w:ilvl="5" w:tplc="7F9860F0">
      <w:start w:val="1"/>
      <w:numFmt w:val="lowerRoman"/>
      <w:lvlText w:val="%6."/>
      <w:lvlJc w:val="right"/>
      <w:pPr>
        <w:ind w:left="4320" w:hanging="180"/>
      </w:pPr>
    </w:lvl>
    <w:lvl w:ilvl="6" w:tplc="6A304E7A">
      <w:start w:val="1"/>
      <w:numFmt w:val="decimal"/>
      <w:lvlText w:val="%7."/>
      <w:lvlJc w:val="left"/>
      <w:pPr>
        <w:ind w:left="5040" w:hanging="360"/>
      </w:pPr>
    </w:lvl>
    <w:lvl w:ilvl="7" w:tplc="06D0D262">
      <w:start w:val="1"/>
      <w:numFmt w:val="lowerLetter"/>
      <w:lvlText w:val="%8."/>
      <w:lvlJc w:val="left"/>
      <w:pPr>
        <w:ind w:left="5760" w:hanging="360"/>
      </w:pPr>
    </w:lvl>
    <w:lvl w:ilvl="8" w:tplc="94BED9E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7CE"/>
    <w:rsid w:val="000E5AD4"/>
    <w:rsid w:val="002160BE"/>
    <w:rsid w:val="00222918"/>
    <w:rsid w:val="002F1994"/>
    <w:rsid w:val="003B71D5"/>
    <w:rsid w:val="004C4C13"/>
    <w:rsid w:val="00956947"/>
    <w:rsid w:val="00995A4E"/>
    <w:rsid w:val="00A43B44"/>
    <w:rsid w:val="00BD4E6C"/>
    <w:rsid w:val="00CA67CE"/>
    <w:rsid w:val="00E02775"/>
    <w:rsid w:val="07490020"/>
    <w:rsid w:val="082DB62C"/>
    <w:rsid w:val="0E3D3A78"/>
    <w:rsid w:val="13023B91"/>
    <w:rsid w:val="1CFF847D"/>
    <w:rsid w:val="1F7DDBFF"/>
    <w:rsid w:val="240C3196"/>
    <w:rsid w:val="2C680AD7"/>
    <w:rsid w:val="2E4D30C2"/>
    <w:rsid w:val="36C7DD6E"/>
    <w:rsid w:val="3D1EAD11"/>
    <w:rsid w:val="4A6A2220"/>
    <w:rsid w:val="4EEB7A19"/>
    <w:rsid w:val="673F4B62"/>
    <w:rsid w:val="6F135E3D"/>
    <w:rsid w:val="7A6E09E4"/>
    <w:rsid w:val="7BF51E9E"/>
    <w:rsid w:val="7CD7DF24"/>
    <w:rsid w:val="7E8C1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DCE26"/>
  <w14:defaultImageDpi w14:val="300"/>
  <w15:docId w15:val="{282C7DCA-CA10-A946-9614-71372954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A67C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7CE"/>
    <w:rPr>
      <w:rFonts w:ascii="Times New Roman" w:hAnsi="Times New Roman" w:cs="Times New Roman"/>
      <w:b/>
      <w:bCs/>
      <w:kern w:val="36"/>
      <w:sz w:val="48"/>
      <w:szCs w:val="48"/>
    </w:rPr>
  </w:style>
  <w:style w:type="paragraph" w:customStyle="1" w:styleId="indexstorybylinetext1hg">
    <w:name w:val="index_storybylinetext__1hg_"/>
    <w:basedOn w:val="Normal"/>
    <w:rsid w:val="00CA67CE"/>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A67CE"/>
    <w:rPr>
      <w:rFonts w:ascii="Lucida Grande" w:hAnsi="Lucida Grande"/>
      <w:sz w:val="18"/>
      <w:szCs w:val="18"/>
    </w:rPr>
  </w:style>
  <w:style w:type="character" w:customStyle="1" w:styleId="BalloonTextChar">
    <w:name w:val="Balloon Text Char"/>
    <w:basedOn w:val="DefaultParagraphFont"/>
    <w:link w:val="BalloonText"/>
    <w:uiPriority w:val="99"/>
    <w:semiHidden/>
    <w:rsid w:val="00CA67CE"/>
    <w:rPr>
      <w:rFonts w:ascii="Lucida Grande" w:hAnsi="Lucida Grande"/>
      <w:sz w:val="18"/>
      <w:szCs w:val="18"/>
    </w:rPr>
  </w:style>
  <w:style w:type="character" w:customStyle="1" w:styleId="dateline">
    <w:name w:val="dateline"/>
    <w:basedOn w:val="DefaultParagraphFont"/>
    <w:rsid w:val="00CA67CE"/>
  </w:style>
  <w:style w:type="paragraph" w:styleId="NormalWeb">
    <w:name w:val="Normal (Web)"/>
    <w:basedOn w:val="Normal"/>
    <w:uiPriority w:val="99"/>
    <w:unhideWhenUsed/>
    <w:rsid w:val="00CA67C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CA67CE"/>
    <w:rPr>
      <w:color w:val="0000FF"/>
      <w:u w:val="single"/>
    </w:rPr>
  </w:style>
  <w:style w:type="paragraph" w:styleId="Header">
    <w:name w:val="header"/>
    <w:basedOn w:val="Normal"/>
    <w:link w:val="HeaderChar"/>
    <w:uiPriority w:val="99"/>
    <w:unhideWhenUsed/>
    <w:rsid w:val="00CA67CE"/>
    <w:pPr>
      <w:tabs>
        <w:tab w:val="center" w:pos="4320"/>
        <w:tab w:val="right" w:pos="8640"/>
      </w:tabs>
    </w:pPr>
  </w:style>
  <w:style w:type="character" w:customStyle="1" w:styleId="HeaderChar">
    <w:name w:val="Header Char"/>
    <w:basedOn w:val="DefaultParagraphFont"/>
    <w:link w:val="Header"/>
    <w:uiPriority w:val="99"/>
    <w:rsid w:val="00CA67CE"/>
  </w:style>
  <w:style w:type="paragraph" w:styleId="Footer">
    <w:name w:val="footer"/>
    <w:basedOn w:val="Normal"/>
    <w:link w:val="FooterChar"/>
    <w:uiPriority w:val="99"/>
    <w:unhideWhenUsed/>
    <w:rsid w:val="00CA67CE"/>
    <w:pPr>
      <w:tabs>
        <w:tab w:val="center" w:pos="4320"/>
        <w:tab w:val="right" w:pos="8640"/>
      </w:tabs>
    </w:pPr>
  </w:style>
  <w:style w:type="character" w:customStyle="1" w:styleId="FooterChar">
    <w:name w:val="Footer Char"/>
    <w:basedOn w:val="DefaultParagraphFont"/>
    <w:link w:val="Footer"/>
    <w:uiPriority w:val="99"/>
    <w:rsid w:val="00CA67CE"/>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7943">
      <w:bodyDiv w:val="1"/>
      <w:marLeft w:val="0"/>
      <w:marRight w:val="0"/>
      <w:marTop w:val="0"/>
      <w:marBottom w:val="0"/>
      <w:divBdr>
        <w:top w:val="none" w:sz="0" w:space="0" w:color="auto"/>
        <w:left w:val="none" w:sz="0" w:space="0" w:color="auto"/>
        <w:bottom w:val="none" w:sz="0" w:space="0" w:color="auto"/>
        <w:right w:val="none" w:sz="0" w:space="0" w:color="auto"/>
      </w:divBdr>
    </w:div>
    <w:div w:id="436801221">
      <w:bodyDiv w:val="1"/>
      <w:marLeft w:val="0"/>
      <w:marRight w:val="0"/>
      <w:marTop w:val="0"/>
      <w:marBottom w:val="0"/>
      <w:divBdr>
        <w:top w:val="none" w:sz="0" w:space="0" w:color="auto"/>
        <w:left w:val="none" w:sz="0" w:space="0" w:color="auto"/>
        <w:bottom w:val="none" w:sz="0" w:space="0" w:color="auto"/>
        <w:right w:val="none" w:sz="0" w:space="0" w:color="auto"/>
      </w:divBdr>
    </w:div>
    <w:div w:id="755131564">
      <w:bodyDiv w:val="1"/>
      <w:marLeft w:val="0"/>
      <w:marRight w:val="0"/>
      <w:marTop w:val="0"/>
      <w:marBottom w:val="0"/>
      <w:divBdr>
        <w:top w:val="none" w:sz="0" w:space="0" w:color="auto"/>
        <w:left w:val="none" w:sz="0" w:space="0" w:color="auto"/>
        <w:bottom w:val="none" w:sz="0" w:space="0" w:color="auto"/>
        <w:right w:val="none" w:sz="0" w:space="0" w:color="auto"/>
      </w:divBdr>
    </w:div>
    <w:div w:id="849295628">
      <w:bodyDiv w:val="1"/>
      <w:marLeft w:val="0"/>
      <w:marRight w:val="0"/>
      <w:marTop w:val="0"/>
      <w:marBottom w:val="0"/>
      <w:divBdr>
        <w:top w:val="none" w:sz="0" w:space="0" w:color="auto"/>
        <w:left w:val="none" w:sz="0" w:space="0" w:color="auto"/>
        <w:bottom w:val="none" w:sz="0" w:space="0" w:color="auto"/>
        <w:right w:val="none" w:sz="0" w:space="0" w:color="auto"/>
      </w:divBdr>
    </w:div>
    <w:div w:id="1344434010">
      <w:bodyDiv w:val="1"/>
      <w:marLeft w:val="0"/>
      <w:marRight w:val="0"/>
      <w:marTop w:val="0"/>
      <w:marBottom w:val="0"/>
      <w:divBdr>
        <w:top w:val="none" w:sz="0" w:space="0" w:color="auto"/>
        <w:left w:val="none" w:sz="0" w:space="0" w:color="auto"/>
        <w:bottom w:val="none" w:sz="0" w:space="0" w:color="auto"/>
        <w:right w:val="none" w:sz="0" w:space="0" w:color="auto"/>
      </w:divBdr>
    </w:div>
    <w:div w:id="2070490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mt.com/news/state/whitmer-continues-to-hammer-importance-of-more-funds-to-fix-road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mt.com/news/state/senate-budget-boosts-roads-but-far-short-of-whitmers-plan-04-23-20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mt.com/news/state/house-republicans-push-to-shift-sales-tax-revenue-from-pump-to-roads" TargetMode="External"/><Relationship Id="rId4" Type="http://schemas.openxmlformats.org/officeDocument/2006/relationships/webSettings" Target="webSettings.xml"/><Relationship Id="rId9" Type="http://schemas.openxmlformats.org/officeDocument/2006/relationships/hyperlink" Target="https://wwmt.com/news/state/house-speaker-45-cent-a-gallon-gas-tax-hike-is-nonstar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745</Words>
  <Characters>4251</Characters>
  <Application>Microsoft Office Word</Application>
  <DocSecurity>0</DocSecurity>
  <Lines>35</Lines>
  <Paragraphs>9</Paragraphs>
  <ScaleCrop>false</ScaleCrop>
  <Company>MSU</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Orange</dc:creator>
  <cp:keywords/>
  <dc:description/>
  <cp:lastModifiedBy>Microsoft Office User</cp:lastModifiedBy>
  <cp:revision>10</cp:revision>
  <dcterms:created xsi:type="dcterms:W3CDTF">2019-09-04T19:54:00Z</dcterms:created>
  <dcterms:modified xsi:type="dcterms:W3CDTF">2019-09-11T00:36:00Z</dcterms:modified>
</cp:coreProperties>
</file>